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楷体" w:hAnsi="华文楷体" w:eastAsia="华文楷体"/>
          <w:b/>
          <w:sz w:val="44"/>
        </w:rPr>
      </w:pPr>
      <w:r>
        <w:rPr>
          <w:rFonts w:hint="eastAsia" w:ascii="华文楷体" w:hAnsi="华文楷体" w:eastAsia="华文楷体"/>
          <w:b/>
          <w:sz w:val="44"/>
        </w:rPr>
        <w:t>学而思培优20</w:t>
      </w:r>
      <w:r>
        <w:rPr>
          <w:rFonts w:ascii="华文楷体" w:hAnsi="华文楷体" w:eastAsia="华文楷体"/>
          <w:b/>
          <w:sz w:val="44"/>
        </w:rPr>
        <w:t>1</w:t>
      </w:r>
      <w:r>
        <w:rPr>
          <w:rFonts w:hint="eastAsia" w:ascii="华文楷体" w:hAnsi="华文楷体" w:eastAsia="华文楷体"/>
          <w:b/>
          <w:sz w:val="44"/>
        </w:rPr>
        <w:t>7年校园招聘</w:t>
      </w:r>
    </w:p>
    <w:p>
      <w:pPr>
        <w:adjustRightInd w:val="0"/>
        <w:snapToGrid w:val="0"/>
        <w:ind w:firstLine="480" w:firstLineChars="200"/>
        <w:contextualSpacing/>
        <w:jc w:val="left"/>
        <w:rPr>
          <w:rFonts w:ascii="微软雅黑" w:hAnsi="微软雅黑" w:eastAsia="微软雅黑" w:cs="宋体"/>
          <w:kern w:val="0"/>
          <w:sz w:val="24"/>
          <w:szCs w:val="24"/>
        </w:rPr>
      </w:pPr>
    </w:p>
    <w:p>
      <w:pPr>
        <w:adjustRightInd w:val="0"/>
        <w:snapToGrid w:val="0"/>
        <w:contextualSpacing/>
        <w:jc w:val="center"/>
        <w:rPr>
          <w:rFonts w:cs="宋体" w:asciiTheme="minorEastAsia" w:hAnsiTheme="minorEastAsia" w:eastAsiaTheme="minorEastAsia"/>
          <w:b/>
          <w:kern w:val="0"/>
          <w:sz w:val="28"/>
          <w:szCs w:val="28"/>
        </w:rPr>
      </w:pPr>
      <w:r>
        <w:rPr>
          <w:rFonts w:cs="宋体" w:asciiTheme="minorEastAsia" w:hAnsiTheme="minorEastAsia" w:eastAsiaTheme="minorEastAsia"/>
          <w:b/>
          <w:kern w:val="0"/>
          <w:sz w:val="28"/>
          <w:szCs w:val="28"/>
        </w:rPr>
        <w:t>学而思</w:t>
      </w:r>
      <w:r>
        <w:rPr>
          <w:rFonts w:hint="eastAsia" w:cs="宋体" w:asciiTheme="minorEastAsia" w:hAnsiTheme="minorEastAsia" w:eastAsiaTheme="minorEastAsia"/>
          <w:b/>
          <w:kern w:val="0"/>
          <w:sz w:val="28"/>
          <w:szCs w:val="28"/>
        </w:rPr>
        <w:t>培优</w:t>
      </w:r>
    </w:p>
    <w:p>
      <w:pPr>
        <w:adjustRightInd w:val="0"/>
        <w:snapToGrid w:val="0"/>
        <w:ind w:firstLine="480"/>
        <w:contextualSpacing/>
        <w:rPr>
          <w:rFonts w:cs="宋体" w:asciiTheme="minorEastAsia" w:hAnsiTheme="minorEastAsia" w:eastAsiaTheme="minorEastAsia"/>
          <w:kern w:val="0"/>
          <w:sz w:val="24"/>
          <w:szCs w:val="24"/>
        </w:rPr>
      </w:pPr>
      <w:r>
        <w:rPr>
          <w:rFonts w:cs="宋体" w:asciiTheme="minorEastAsia" w:hAnsiTheme="minorEastAsia" w:eastAsiaTheme="minorEastAsia"/>
          <w:kern w:val="0"/>
          <w:sz w:val="24"/>
          <w:szCs w:val="24"/>
        </w:rPr>
        <w:t>学而思培优隶属于好未来集团，成立于2003年，目前已经发展成为全国范围内最大的中小学培训机构，并于2010年10月于纽交所上市，市值位居全国教育行业第二。学而思培优是一家中国领先的教育科技企业，以科技驱动、人才亲密、品质领先为发展的核心目标。自创立以来，一直致力于促进科技互联网与教育融合，为孩子创造更美好的学习体验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。</w:t>
      </w:r>
    </w:p>
    <w:p>
      <w:pPr>
        <w:adjustRightInd w:val="0"/>
        <w:snapToGrid w:val="0"/>
        <w:ind w:firstLine="480"/>
        <w:contextualSpacing/>
        <w:rPr>
          <w:rFonts w:cs="宋体" w:asciiTheme="minorEastAsia" w:hAnsiTheme="minorEastAsia" w:eastAsiaTheme="minorEastAsia"/>
          <w:kern w:val="0"/>
          <w:sz w:val="24"/>
          <w:szCs w:val="24"/>
        </w:rPr>
      </w:pPr>
      <w:r>
        <w:rPr>
          <w:rFonts w:cs="宋体" w:asciiTheme="minorEastAsia" w:hAnsiTheme="minorEastAsia" w:eastAsiaTheme="minorEastAsia"/>
          <w:kern w:val="0"/>
          <w:sz w:val="24"/>
          <w:szCs w:val="24"/>
        </w:rPr>
        <w:t>目前，学而思培优在全国共设立150余个教学中心。在天津、上海、武汉、广州、深圳、西安、成都、杭州、重庆、太原、苏州、南京、郑州、沈阳、石家庄、青岛、济南、长沙等地都设有分校，并以每年3到4所的分校在增加，将优秀的教育理念和先进的教学模式推向全国。学而思所授课程涵盖数学、物理、化学、生物、英语、语文等科目。我们，志在成为受人尊敬的教育机构！ </w:t>
      </w:r>
    </w:p>
    <w:p>
      <w:pPr>
        <w:adjustRightInd w:val="0"/>
        <w:snapToGrid w:val="0"/>
        <w:ind w:firstLine="480"/>
        <w:contextualSpacing/>
        <w:rPr>
          <w:rFonts w:cs="宋体" w:asciiTheme="minorEastAsia" w:hAnsiTheme="minorEastAsia" w:eastAsiaTheme="minorEastAsia"/>
          <w:kern w:val="0"/>
          <w:sz w:val="24"/>
          <w:szCs w:val="24"/>
        </w:rPr>
      </w:pPr>
      <w:r>
        <w:rPr>
          <w:rFonts w:cs="宋体" w:asciiTheme="minorEastAsia" w:hAnsiTheme="minorEastAsia" w:eastAsiaTheme="minorEastAsia"/>
          <w:kern w:val="0"/>
          <w:sz w:val="24"/>
          <w:szCs w:val="24"/>
        </w:rPr>
        <w:t>学而思2011年6月进入杭州，目前已有学生四万余名，在职教师500余人。杭州学而思教师团队由一群优秀的年轻人组成，其中30%的教师来自清华、北大、浙大等学校，985、211院校的教师占95%以上。</w:t>
      </w:r>
    </w:p>
    <w:p>
      <w:pPr>
        <w:adjustRightInd w:val="0"/>
        <w:snapToGrid w:val="0"/>
        <w:contextualSpacing/>
        <w:jc w:val="distribute"/>
        <w:rPr>
          <w:rFonts w:cs="宋体" w:asciiTheme="minorEastAsia" w:hAnsiTheme="minorEastAsia" w:eastAsiaTheme="minorEastAsia"/>
          <w:kern w:val="0"/>
          <w:sz w:val="24"/>
          <w:szCs w:val="24"/>
        </w:rPr>
      </w:pPr>
    </w:p>
    <w:p>
      <w:pPr>
        <w:adjustRightInd w:val="0"/>
        <w:snapToGrid w:val="0"/>
        <w:contextualSpacing/>
        <w:jc w:val="left"/>
        <w:rPr>
          <w:rFonts w:asciiTheme="minorEastAsia" w:hAnsiTheme="minorEastAsia" w:eastAsiaTheme="minorEastAsia"/>
          <w:b/>
          <w:sz w:val="24"/>
          <w:szCs w:val="24"/>
        </w:rPr>
      </w:pPr>
    </w:p>
    <w:p>
      <w:pPr>
        <w:adjustRightInd w:val="0"/>
        <w:snapToGrid w:val="0"/>
        <w:contextualSpacing/>
        <w:jc w:val="left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招聘教师岗位：</w:t>
      </w:r>
    </w:p>
    <w:p>
      <w:pPr>
        <w:adjustRightInd w:val="0"/>
        <w:snapToGrid w:val="0"/>
        <w:contextualSpacing/>
        <w:jc w:val="left"/>
        <w:rPr>
          <w:rFonts w:hint="eastAsia" w:asciiTheme="minorEastAsia" w:hAnsiTheme="minorEastAsia" w:eastAsia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/>
          <w:b w:val="0"/>
          <w:bCs/>
          <w:sz w:val="24"/>
          <w:szCs w:val="24"/>
          <w:lang w:val="en-US" w:eastAsia="zh-CN"/>
        </w:rPr>
        <w:t>小学、初中英语老师</w:t>
      </w:r>
    </w:p>
    <w:p>
      <w:pPr>
        <w:adjustRightInd w:val="0"/>
        <w:snapToGrid w:val="0"/>
        <w:contextualSpacing/>
        <w:jc w:val="left"/>
        <w:rPr>
          <w:rFonts w:hint="eastAsia" w:asciiTheme="minorEastAsia" w:hAnsiTheme="minorEastAsia" w:eastAsiaTheme="minorEastAsia"/>
          <w:b/>
          <w:sz w:val="24"/>
          <w:szCs w:val="24"/>
          <w:lang w:val="en-US" w:eastAsia="zh-CN"/>
        </w:rPr>
      </w:pPr>
    </w:p>
    <w:p>
      <w:pPr>
        <w:adjustRightInd w:val="0"/>
        <w:snapToGrid w:val="0"/>
        <w:contextualSpacing/>
        <w:rPr>
          <w:rFonts w:cs="宋体" w:asciiTheme="minorEastAsia" w:hAnsiTheme="minorEastAsia" w:eastAsiaTheme="minorEastAsia"/>
          <w:b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b/>
          <w:kern w:val="0"/>
          <w:sz w:val="28"/>
          <w:szCs w:val="28"/>
        </w:rPr>
        <w:t>授课形式：</w:t>
      </w:r>
    </w:p>
    <w:p>
      <w:pPr>
        <w:adjustRightInd w:val="0"/>
        <w:snapToGrid w:val="0"/>
        <w:contextualSpacing/>
        <w:rPr>
          <w:rFonts w:cs="宋体" w:asciiTheme="minorEastAsia" w:hAnsiTheme="minorEastAsia" w:eastAsia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小班授课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ab/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（15—20人/班）</w:t>
      </w:r>
    </w:p>
    <w:p>
      <w:pPr>
        <w:adjustRightInd w:val="0"/>
        <w:snapToGrid w:val="0"/>
        <w:contextualSpacing/>
        <w:rPr>
          <w:rFonts w:cs="宋体" w:asciiTheme="minorEastAsia" w:hAnsiTheme="minorEastAsia" w:eastAsiaTheme="minorEastAsia"/>
          <w:kern w:val="0"/>
          <w:sz w:val="24"/>
          <w:szCs w:val="24"/>
        </w:rPr>
      </w:pPr>
    </w:p>
    <w:p>
      <w:pPr>
        <w:adjustRightInd w:val="0"/>
        <w:snapToGrid w:val="0"/>
        <w:contextualSpacing/>
        <w:rPr>
          <w:rFonts w:cs="宋体" w:asciiTheme="minorEastAsia" w:hAnsiTheme="minorEastAsia" w:eastAsiaTheme="minorEastAsia"/>
          <w:b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b/>
          <w:kern w:val="0"/>
          <w:sz w:val="28"/>
          <w:szCs w:val="28"/>
        </w:rPr>
        <w:t>工作地点：</w:t>
      </w:r>
    </w:p>
    <w:p>
      <w:pPr>
        <w:adjustRightInd w:val="0"/>
        <w:snapToGrid w:val="0"/>
        <w:contextualSpacing/>
        <w:rPr>
          <w:rFonts w:cs="宋体" w:asciiTheme="minorEastAsia" w:hAnsiTheme="minorEastAsia" w:eastAsia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杭州</w:t>
      </w:r>
    </w:p>
    <w:p>
      <w:pPr>
        <w:adjustRightInd w:val="0"/>
        <w:snapToGrid w:val="0"/>
        <w:contextualSpacing/>
        <w:rPr>
          <w:rFonts w:cs="宋体" w:asciiTheme="minorEastAsia" w:hAnsiTheme="minorEastAsia" w:eastAsiaTheme="minorEastAsia"/>
          <w:kern w:val="0"/>
          <w:sz w:val="24"/>
          <w:szCs w:val="24"/>
        </w:rPr>
      </w:pPr>
    </w:p>
    <w:p>
      <w:pPr>
        <w:adjustRightInd w:val="0"/>
        <w:snapToGrid w:val="0"/>
        <w:contextualSpacing/>
        <w:rPr>
          <w:rFonts w:cs="宋体" w:asciiTheme="minorEastAsia" w:hAnsiTheme="minorEastAsia" w:eastAsiaTheme="minorEastAsia"/>
          <w:b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b/>
          <w:kern w:val="0"/>
          <w:sz w:val="28"/>
          <w:szCs w:val="28"/>
        </w:rPr>
        <w:t>应聘要求：</w:t>
      </w:r>
      <w:r>
        <w:rPr>
          <w:rFonts w:hint="eastAsia" w:cs="宋体" w:asciiTheme="minorEastAsia" w:hAnsiTheme="minorEastAsia" w:eastAsiaTheme="minorEastAsia"/>
          <w:b/>
          <w:kern w:val="0"/>
          <w:sz w:val="28"/>
          <w:szCs w:val="28"/>
        </w:rPr>
        <w:tab/>
      </w:r>
    </w:p>
    <w:p>
      <w:pPr>
        <w:adjustRightInd w:val="0"/>
        <w:snapToGrid w:val="0"/>
        <w:contextualSpacing/>
        <w:rPr>
          <w:rFonts w:cs="宋体" w:asciiTheme="minorEastAsia" w:hAnsiTheme="minorEastAsia" w:eastAsiaTheme="minorEastAsia"/>
          <w:kern w:val="0"/>
          <w:sz w:val="24"/>
          <w:szCs w:val="24"/>
        </w:rPr>
      </w:pPr>
      <w:r>
        <w:rPr>
          <w:rFonts w:cs="宋体" w:asciiTheme="minorEastAsia" w:hAnsiTheme="minorEastAsia" w:eastAsiaTheme="minorEastAsia"/>
          <w:kern w:val="0"/>
          <w:sz w:val="24"/>
          <w:szCs w:val="24"/>
        </w:rPr>
        <w:t>应、往届毕业生；本科及以上学历；专业不限，有竞赛经历者优先，无需教师资格证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。</w:t>
      </w:r>
    </w:p>
    <w:p>
      <w:pPr>
        <w:adjustRightInd w:val="0"/>
        <w:snapToGrid w:val="0"/>
        <w:contextualSpacing/>
        <w:rPr>
          <w:rFonts w:cs="宋体" w:asciiTheme="minorEastAsia" w:hAnsiTheme="minorEastAsia" w:eastAsiaTheme="minorEastAsia"/>
          <w:kern w:val="0"/>
          <w:sz w:val="24"/>
          <w:szCs w:val="24"/>
        </w:rPr>
      </w:pPr>
    </w:p>
    <w:p>
      <w:pPr>
        <w:adjustRightInd w:val="0"/>
        <w:snapToGrid w:val="0"/>
        <w:contextualSpacing/>
        <w:rPr>
          <w:rFonts w:cs="宋体" w:asciiTheme="minorEastAsia" w:hAnsiTheme="minorEastAsia" w:eastAsiaTheme="minorEastAsia"/>
          <w:b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b/>
          <w:kern w:val="0"/>
          <w:sz w:val="28"/>
          <w:szCs w:val="28"/>
        </w:rPr>
        <w:t>薪资待遇：</w:t>
      </w:r>
    </w:p>
    <w:p>
      <w:pPr>
        <w:adjustRightInd w:val="0"/>
        <w:snapToGrid w:val="0"/>
        <w:contextualSpacing/>
        <w:rPr>
          <w:rFonts w:cs="宋体" w:asciiTheme="minorEastAsia" w:hAnsiTheme="minorEastAsia" w:eastAsiaTheme="minorEastAsia"/>
          <w:kern w:val="0"/>
          <w:sz w:val="24"/>
          <w:szCs w:val="24"/>
        </w:rPr>
      </w:pPr>
      <w:r>
        <w:rPr>
          <w:rFonts w:cs="宋体" w:asciiTheme="minorEastAsia" w:hAnsiTheme="minorEastAsia" w:eastAsiaTheme="minorEastAsia"/>
          <w:kern w:val="0"/>
          <w:sz w:val="24"/>
          <w:szCs w:val="24"/>
        </w:rPr>
        <w:t>起薪：第一年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平均</w:t>
      </w:r>
      <w:r>
        <w:rPr>
          <w:rFonts w:cs="宋体" w:asciiTheme="minorEastAsia" w:hAnsiTheme="minorEastAsia" w:eastAsiaTheme="minorEastAsia"/>
          <w:kern w:val="0"/>
          <w:sz w:val="24"/>
          <w:szCs w:val="24"/>
        </w:rPr>
        <w:t>8—15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万</w:t>
      </w:r>
    </w:p>
    <w:p>
      <w:pPr>
        <w:adjustRightInd w:val="0"/>
        <w:snapToGrid w:val="0"/>
        <w:contextualSpacing/>
        <w:rPr>
          <w:rFonts w:cs="宋体" w:asciiTheme="minorEastAsia" w:hAnsiTheme="minorEastAsia" w:eastAsiaTheme="minorEastAsia"/>
          <w:kern w:val="0"/>
          <w:sz w:val="24"/>
          <w:szCs w:val="24"/>
        </w:rPr>
      </w:pPr>
      <w:r>
        <w:rPr>
          <w:rFonts w:cs="宋体" w:asciiTheme="minorEastAsia" w:hAnsiTheme="minorEastAsia" w:eastAsiaTheme="minorEastAsia"/>
          <w:kern w:val="0"/>
          <w:sz w:val="24"/>
          <w:szCs w:val="24"/>
        </w:rPr>
        <w:t>涨薪制度：每年四次课时费涨薪机会</w:t>
      </w:r>
    </w:p>
    <w:p>
      <w:pPr>
        <w:adjustRightInd w:val="0"/>
        <w:snapToGrid w:val="0"/>
        <w:contextualSpacing/>
        <w:rPr>
          <w:rFonts w:cs="宋体" w:asciiTheme="minorEastAsia" w:hAnsiTheme="minorEastAsia" w:eastAsiaTheme="minorEastAsia"/>
          <w:kern w:val="0"/>
          <w:sz w:val="24"/>
          <w:szCs w:val="24"/>
        </w:rPr>
      </w:pPr>
      <w:r>
        <w:rPr>
          <w:rFonts w:cs="宋体" w:asciiTheme="minorEastAsia" w:hAnsiTheme="minorEastAsia" w:eastAsiaTheme="minorEastAsia"/>
          <w:kern w:val="0"/>
          <w:sz w:val="24"/>
          <w:szCs w:val="24"/>
        </w:rPr>
        <w:t>集团福利：六险一金、带薪年假、年终奖、节假日慰问金（品）、年度体检、、结婚礼金、集体旅游(每年两次)，30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万</w:t>
      </w:r>
      <w:r>
        <w:rPr>
          <w:rFonts w:cs="宋体" w:asciiTheme="minorEastAsia" w:hAnsiTheme="minorEastAsia" w:eastAsiaTheme="minorEastAsia"/>
          <w:kern w:val="0"/>
          <w:sz w:val="24"/>
          <w:szCs w:val="24"/>
        </w:rPr>
        <w:t>无息住房贷款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。</w:t>
      </w:r>
    </w:p>
    <w:p>
      <w:pPr>
        <w:adjustRightInd w:val="0"/>
        <w:snapToGrid w:val="0"/>
        <w:contextualSpacing/>
        <w:rPr>
          <w:rFonts w:cs="宋体" w:asciiTheme="minorEastAsia" w:hAnsiTheme="minorEastAsia" w:eastAsiaTheme="minorEastAsia"/>
          <w:kern w:val="0"/>
          <w:sz w:val="24"/>
          <w:szCs w:val="24"/>
        </w:rPr>
      </w:pPr>
    </w:p>
    <w:p>
      <w:pPr>
        <w:adjustRightInd w:val="0"/>
        <w:snapToGrid w:val="0"/>
        <w:contextualSpacing/>
        <w:rPr>
          <w:rFonts w:cs="宋体" w:asciiTheme="minorEastAsia" w:hAnsiTheme="minorEastAsia" w:eastAsiaTheme="minorEastAsia"/>
          <w:b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b/>
          <w:kern w:val="0"/>
          <w:sz w:val="28"/>
          <w:szCs w:val="28"/>
        </w:rPr>
        <w:t>招聘流程：</w:t>
      </w:r>
    </w:p>
    <w:p>
      <w:pPr>
        <w:adjustRightInd w:val="0"/>
        <w:snapToGrid w:val="0"/>
        <w:contextualSpacing/>
        <w:rPr>
          <w:rFonts w:cs="宋体" w:asciiTheme="minorEastAsia" w:hAnsiTheme="minorEastAsia" w:eastAsia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初试→复试→培训→签约</w:t>
      </w:r>
    </w:p>
    <w:p>
      <w:pPr>
        <w:adjustRightInd w:val="0"/>
        <w:snapToGrid w:val="0"/>
        <w:contextualSpacing/>
        <w:rPr>
          <w:rFonts w:cs="宋体" w:asciiTheme="minorEastAsia" w:hAnsiTheme="minorEastAsia" w:eastAsiaTheme="minorEastAsia"/>
          <w:kern w:val="0"/>
          <w:sz w:val="24"/>
          <w:szCs w:val="24"/>
        </w:rPr>
      </w:pPr>
    </w:p>
    <w:p>
      <w:pPr>
        <w:adjustRightInd w:val="0"/>
        <w:snapToGrid w:val="0"/>
        <w:contextualSpacing/>
        <w:rPr>
          <w:rFonts w:cs="宋体" w:asciiTheme="minorEastAsia" w:hAnsiTheme="minorEastAsia" w:eastAsiaTheme="minorEastAsia"/>
          <w:b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b/>
          <w:kern w:val="0"/>
          <w:sz w:val="28"/>
          <w:szCs w:val="28"/>
        </w:rPr>
        <w:t>简历投递：</w:t>
      </w:r>
    </w:p>
    <w:p>
      <w:pPr>
        <w:adjustRightInd w:val="0"/>
        <w:snapToGrid w:val="0"/>
        <w:contextualSpacing/>
        <w:rPr>
          <w:rFonts w:cs="宋体" w:asciiTheme="minorEastAsia" w:hAnsiTheme="minorEastAsia" w:eastAsia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手机端：关注微信公众号“杭州学而思教师选聘”（微信号：hr_hzxes），点击简历投递-教师岗位，填写相关信息，</w:t>
      </w:r>
      <w:r>
        <w:rPr>
          <w:rFonts w:cs="宋体" w:asciiTheme="minorEastAsia" w:hAnsiTheme="minorEastAsia" w:eastAsiaTheme="minorEastAsia"/>
          <w:kern w:val="0"/>
          <w:sz w:val="24"/>
          <w:szCs w:val="24"/>
        </w:rPr>
        <w:t>公众号二维码如下：</w:t>
      </w:r>
    </w:p>
    <w:p>
      <w:pPr>
        <w:jc w:val="center"/>
        <w:rPr>
          <w:rFonts w:cs="宋体" w:asciiTheme="minorEastAsia" w:hAnsiTheme="minorEastAsia" w:eastAsiaTheme="minorEastAsia"/>
          <w:kern w:val="0"/>
          <w:sz w:val="24"/>
          <w:szCs w:val="24"/>
        </w:rPr>
      </w:pPr>
      <w:r>
        <w:rPr>
          <w:rFonts w:cs="宋体" w:asciiTheme="minorEastAsia" w:hAnsiTheme="minorEastAsia" w:eastAsiaTheme="minorEastAsia"/>
          <w:kern w:val="0"/>
          <w:sz w:val="24"/>
          <w:szCs w:val="24"/>
        </w:rPr>
        <w:drawing>
          <wp:inline distT="0" distB="0" distL="0" distR="0">
            <wp:extent cx="1152525" cy="1152525"/>
            <wp:effectExtent l="19050" t="0" r="9525" b="0"/>
            <wp:docPr id="1" name="图片 7" descr="http://job.zjut.edu.cn/upload/image/8c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7" descr="http://job.zjut.edu.cn/upload/image/8cm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cs="宋体" w:asciiTheme="minorEastAsia" w:hAnsiTheme="minorEastAsia" w:eastAsia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或者在手机浏览器中输入</w:t>
      </w:r>
      <w:r>
        <w:fldChar w:fldCharType="begin"/>
      </w:r>
      <w:r>
        <w:instrText xml:space="preserve"> HYPERLINK "http://mjob.xueersi.cn/" </w:instrText>
      </w:r>
      <w:r>
        <w:fldChar w:fldCharType="separate"/>
      </w:r>
      <w:r>
        <w:rPr>
          <w:rStyle w:val="8"/>
          <w:rFonts w:cs="宋体" w:asciiTheme="minorEastAsia" w:hAnsiTheme="minorEastAsia" w:eastAsiaTheme="minorEastAsia"/>
          <w:kern w:val="0"/>
          <w:sz w:val="24"/>
          <w:szCs w:val="24"/>
        </w:rPr>
        <w:t>http://mjob.xueersi.cn/</w:t>
      </w:r>
      <w:r>
        <w:rPr>
          <w:rStyle w:val="8"/>
          <w:rFonts w:cs="宋体" w:asciiTheme="minorEastAsia" w:hAnsiTheme="minorEastAsia" w:eastAsiaTheme="minorEastAsia"/>
          <w:kern w:val="0"/>
          <w:sz w:val="24"/>
          <w:szCs w:val="24"/>
        </w:rPr>
        <w:fldChar w:fldCharType="end"/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，在线投递简历</w:t>
      </w:r>
    </w:p>
    <w:p>
      <w:pPr>
        <w:jc w:val="left"/>
        <w:rPr>
          <w:rFonts w:cs="宋体" w:asciiTheme="minorEastAsia" w:hAnsiTheme="minorEastAsia" w:eastAsiaTheme="minorEastAsia"/>
          <w:kern w:val="0"/>
          <w:sz w:val="24"/>
          <w:szCs w:val="24"/>
        </w:rPr>
      </w:pPr>
    </w:p>
    <w:p>
      <w:pPr>
        <w:jc w:val="left"/>
        <w:rPr>
          <w:rFonts w:cs="宋体" w:asciiTheme="minorEastAsia" w:hAnsiTheme="minorEastAsia" w:eastAsia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PC端：点击</w:t>
      </w:r>
      <w:r>
        <w:fldChar w:fldCharType="begin"/>
      </w:r>
      <w:r>
        <w:instrText xml:space="preserve"> HYPERLINK "http://job.xueersi.cn/" </w:instrText>
      </w:r>
      <w:r>
        <w:fldChar w:fldCharType="separate"/>
      </w:r>
      <w:r>
        <w:rPr>
          <w:rStyle w:val="8"/>
          <w:rFonts w:cs="宋体" w:asciiTheme="minorEastAsia" w:hAnsiTheme="minorEastAsia" w:eastAsiaTheme="minorEastAsia"/>
          <w:kern w:val="0"/>
          <w:sz w:val="24"/>
          <w:szCs w:val="24"/>
        </w:rPr>
        <w:t>http://job.xueersi.cn/</w:t>
      </w:r>
      <w:r>
        <w:rPr>
          <w:rStyle w:val="8"/>
          <w:rFonts w:cs="宋体" w:asciiTheme="minorEastAsia" w:hAnsiTheme="minorEastAsia" w:eastAsiaTheme="minorEastAsia"/>
          <w:kern w:val="0"/>
          <w:sz w:val="24"/>
          <w:szCs w:val="24"/>
        </w:rPr>
        <w:fldChar w:fldCharType="end"/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在线投递简历</w:t>
      </w:r>
    </w:p>
    <w:p>
      <w:pPr>
        <w:rPr>
          <w:rFonts w:cs="宋体" w:asciiTheme="minorEastAsia" w:hAnsiTheme="minorEastAsia" w:eastAsiaTheme="minorEastAsia"/>
          <w:kern w:val="0"/>
          <w:sz w:val="24"/>
          <w:szCs w:val="24"/>
        </w:rPr>
      </w:pPr>
    </w:p>
    <w:p>
      <w:pPr>
        <w:adjustRightInd w:val="0"/>
        <w:snapToGrid w:val="0"/>
        <w:contextualSpacing/>
        <w:rPr>
          <w:rFonts w:cs="宋体" w:asciiTheme="minorEastAsia" w:hAnsiTheme="minorEastAsia" w:eastAsiaTheme="minorEastAsia"/>
          <w:b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b/>
          <w:kern w:val="0"/>
          <w:sz w:val="28"/>
          <w:szCs w:val="28"/>
        </w:rPr>
        <w:t>联系方式：</w:t>
      </w:r>
    </w:p>
    <w:p>
      <w:pPr>
        <w:adjustRightInd w:val="0"/>
        <w:snapToGrid w:val="0"/>
        <w:contextualSpacing/>
        <w:rPr>
          <w:rFonts w:cs="宋体" w:asciiTheme="minorEastAsia" w:hAnsiTheme="minorEastAsia" w:eastAsiaTheme="minorEastAsia"/>
          <w:kern w:val="0"/>
          <w:sz w:val="24"/>
          <w:szCs w:val="24"/>
        </w:rPr>
      </w:pPr>
      <w:r>
        <w:rPr>
          <w:rFonts w:cs="宋体" w:asciiTheme="minorEastAsia" w:hAnsiTheme="minorEastAsia" w:eastAsiaTheme="minorEastAsia"/>
          <w:kern w:val="0"/>
          <w:sz w:val="24"/>
          <w:szCs w:val="24"/>
        </w:rPr>
        <w:t>1.联系人：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  <w:lang w:eastAsia="zh-CN"/>
        </w:rPr>
        <w:t>章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老师</w:t>
      </w:r>
    </w:p>
    <w:p>
      <w:pPr>
        <w:adjustRightInd w:val="0"/>
        <w:snapToGrid w:val="0"/>
        <w:contextualSpacing/>
        <w:rPr>
          <w:rFonts w:cs="宋体" w:asciiTheme="minorEastAsia" w:hAnsiTheme="minorEastAsia" w:eastAsiaTheme="minorEastAsia"/>
          <w:kern w:val="0"/>
          <w:sz w:val="24"/>
          <w:szCs w:val="24"/>
        </w:rPr>
      </w:pPr>
      <w:r>
        <w:rPr>
          <w:rFonts w:cs="宋体" w:asciiTheme="minorEastAsia" w:hAnsiTheme="minorEastAsia" w:eastAsiaTheme="minorEastAsia"/>
          <w:kern w:val="0"/>
          <w:sz w:val="24"/>
          <w:szCs w:val="24"/>
        </w:rPr>
        <w:t>2.手机：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  <w:lang w:val="en-US" w:eastAsia="zh-CN"/>
        </w:rPr>
        <w:t>15757175854</w:t>
      </w:r>
      <w:r>
        <w:rPr>
          <w:rFonts w:cs="宋体" w:asciiTheme="minorEastAsia" w:hAnsiTheme="minorEastAsia" w:eastAsiaTheme="minorEastAsia"/>
          <w:kern w:val="0"/>
          <w:sz w:val="24"/>
          <w:szCs w:val="24"/>
        </w:rPr>
        <w:t>（咨询时间：周二至周五9:00—18:00）</w:t>
      </w:r>
    </w:p>
    <w:p>
      <w:pPr>
        <w:adjustRightInd w:val="0"/>
        <w:snapToGrid w:val="0"/>
        <w:contextualSpacing/>
        <w:rPr>
          <w:rFonts w:cs="宋体" w:asciiTheme="minorEastAsia" w:hAnsiTheme="minorEastAsia" w:eastAsiaTheme="minorEastAsia"/>
          <w:kern w:val="0"/>
          <w:sz w:val="24"/>
          <w:szCs w:val="24"/>
        </w:rPr>
      </w:pPr>
      <w:r>
        <w:rPr>
          <w:rFonts w:cs="宋体" w:asciiTheme="minorEastAsia" w:hAnsiTheme="minorEastAsia" w:eastAsiaTheme="minorEastAsia"/>
          <w:kern w:val="0"/>
          <w:sz w:val="24"/>
          <w:szCs w:val="24"/>
        </w:rPr>
        <w:t>3.邮箱：zhangli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  <w:lang w:val="en-US" w:eastAsia="zh-CN"/>
        </w:rPr>
        <w:t>shun</w:t>
      </w:r>
      <w:r>
        <w:rPr>
          <w:rFonts w:cs="宋体" w:asciiTheme="minorEastAsia" w:hAnsiTheme="minorEastAsia" w:eastAsiaTheme="minorEastAsia"/>
          <w:kern w:val="0"/>
          <w:sz w:val="24"/>
          <w:szCs w:val="24"/>
        </w:rPr>
        <w:t>@100tal.com</w:t>
      </w:r>
    </w:p>
    <w:p>
      <w:pPr>
        <w:adjustRightInd w:val="0"/>
        <w:snapToGrid w:val="0"/>
        <w:contextualSpacing/>
        <w:rPr>
          <w:rFonts w:hint="eastAsia" w:cs="宋体" w:asciiTheme="minorEastAsia" w:hAnsiTheme="minorEastAsia" w:eastAsiaTheme="minorEastAsia"/>
          <w:kern w:val="0"/>
          <w:sz w:val="24"/>
          <w:szCs w:val="24"/>
          <w:lang w:val="en-US" w:eastAsia="zh-CN"/>
        </w:rPr>
      </w:pPr>
      <w:r>
        <w:rPr>
          <w:rFonts w:cs="宋体" w:asciiTheme="minorEastAsia" w:hAnsiTheme="minorEastAsia" w:eastAsiaTheme="minorEastAsia"/>
          <w:kern w:val="0"/>
          <w:sz w:val="24"/>
          <w:szCs w:val="24"/>
        </w:rPr>
        <w:t>4.杭州学而思地址：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  <w:lang w:eastAsia="zh-CN"/>
        </w:rPr>
        <w:t>下城区体育场路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  <w:lang w:val="en-US" w:eastAsia="zh-CN"/>
        </w:rPr>
        <w:t>288号建银大厦11楼</w:t>
      </w:r>
    </w:p>
    <w:p>
      <w:pPr>
        <w:adjustRightInd w:val="0"/>
        <w:snapToGrid w:val="0"/>
        <w:contextualSpacing/>
        <w:rPr>
          <w:rFonts w:cs="宋体" w:asciiTheme="minorEastAsia" w:hAnsiTheme="minorEastAsia" w:eastAsiaTheme="minorEastAsia"/>
          <w:kern w:val="0"/>
          <w:sz w:val="24"/>
          <w:szCs w:val="24"/>
        </w:rPr>
      </w:pPr>
      <w:r>
        <w:rPr>
          <w:rFonts w:cs="宋体" w:asciiTheme="minorEastAsia" w:hAnsiTheme="minorEastAsia" w:eastAsiaTheme="minorEastAsia"/>
          <w:kern w:val="0"/>
          <w:sz w:val="24"/>
          <w:szCs w:val="24"/>
        </w:rPr>
        <w:t>5.关注"</w:t>
      </w:r>
      <w:bookmarkStart w:id="0" w:name="_GoBack"/>
      <w:bookmarkEnd w:id="0"/>
      <w:r>
        <w:rPr>
          <w:rFonts w:cs="宋体" w:asciiTheme="minorEastAsia" w:hAnsiTheme="minorEastAsia" w:eastAsiaTheme="minorEastAsia"/>
          <w:kern w:val="0"/>
          <w:sz w:val="24"/>
          <w:szCs w:val="24"/>
        </w:rPr>
        <w:t>杭州学而思教师选聘"(hr_hzxes)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微信</w:t>
      </w:r>
      <w:r>
        <w:rPr>
          <w:rFonts w:cs="宋体" w:asciiTheme="minorEastAsia" w:hAnsiTheme="minorEastAsia" w:eastAsiaTheme="minorEastAsia"/>
          <w:kern w:val="0"/>
          <w:sz w:val="24"/>
          <w:szCs w:val="24"/>
        </w:rPr>
        <w:t>公众号咨询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left"/>
    </w:pPr>
    <w:r>
      <w:rPr>
        <w:rFonts w:eastAsia="Times New Roman"/>
      </w:rPr>
      <w:pict>
        <v:shape id="_x0000_i1025" o:spt="75" type="#_x0000_t75" style="height:27.75pt;width:95.25pt;" filled="f" o:preferrelative="t" stroked="f" coordsize="21600,21600">
          <v:path/>
          <v:fill on="f" focussize="0,0"/>
          <v:stroke on="f" joinstyle="miter"/>
          <v:imagedata r:id="rId1" o:title="现在使用该logo（白底）"/>
          <o:lock v:ext="edit" aspectratio="t"/>
          <w10:wrap type="none"/>
          <w10:anchorlock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231DA"/>
    <w:rsid w:val="00010FFC"/>
    <w:rsid w:val="000162CF"/>
    <w:rsid w:val="00061A31"/>
    <w:rsid w:val="000E2225"/>
    <w:rsid w:val="000F2190"/>
    <w:rsid w:val="0012323C"/>
    <w:rsid w:val="00123589"/>
    <w:rsid w:val="001515AD"/>
    <w:rsid w:val="00160EBE"/>
    <w:rsid w:val="001B111C"/>
    <w:rsid w:val="001D7B89"/>
    <w:rsid w:val="00245E5A"/>
    <w:rsid w:val="002F182C"/>
    <w:rsid w:val="00355A90"/>
    <w:rsid w:val="00381DC6"/>
    <w:rsid w:val="003B3501"/>
    <w:rsid w:val="003D646F"/>
    <w:rsid w:val="00400E0E"/>
    <w:rsid w:val="0040655D"/>
    <w:rsid w:val="004304CD"/>
    <w:rsid w:val="00446472"/>
    <w:rsid w:val="0049431E"/>
    <w:rsid w:val="004C107B"/>
    <w:rsid w:val="00532086"/>
    <w:rsid w:val="005E11C5"/>
    <w:rsid w:val="005E57DC"/>
    <w:rsid w:val="005E6458"/>
    <w:rsid w:val="00634146"/>
    <w:rsid w:val="006723E2"/>
    <w:rsid w:val="006940D5"/>
    <w:rsid w:val="006A4061"/>
    <w:rsid w:val="007268B9"/>
    <w:rsid w:val="007C2C88"/>
    <w:rsid w:val="008030B1"/>
    <w:rsid w:val="00825DBC"/>
    <w:rsid w:val="0082719F"/>
    <w:rsid w:val="00854AF5"/>
    <w:rsid w:val="0088159F"/>
    <w:rsid w:val="008A06E5"/>
    <w:rsid w:val="008B3977"/>
    <w:rsid w:val="008D756B"/>
    <w:rsid w:val="00911C45"/>
    <w:rsid w:val="00917365"/>
    <w:rsid w:val="0094085D"/>
    <w:rsid w:val="009A1C8D"/>
    <w:rsid w:val="009A7DB1"/>
    <w:rsid w:val="00AA75BA"/>
    <w:rsid w:val="00AC6507"/>
    <w:rsid w:val="00AD7A53"/>
    <w:rsid w:val="00AF735E"/>
    <w:rsid w:val="00B10FB8"/>
    <w:rsid w:val="00B76D4B"/>
    <w:rsid w:val="00BA3113"/>
    <w:rsid w:val="00BD0CBC"/>
    <w:rsid w:val="00BF4229"/>
    <w:rsid w:val="00BF6012"/>
    <w:rsid w:val="00C16EA3"/>
    <w:rsid w:val="00C174B5"/>
    <w:rsid w:val="00C20F95"/>
    <w:rsid w:val="00C579DE"/>
    <w:rsid w:val="00C57B0F"/>
    <w:rsid w:val="00C652CA"/>
    <w:rsid w:val="00C748CC"/>
    <w:rsid w:val="00C955C3"/>
    <w:rsid w:val="00C95F0A"/>
    <w:rsid w:val="00CD2AC1"/>
    <w:rsid w:val="00D03819"/>
    <w:rsid w:val="00D05DDA"/>
    <w:rsid w:val="00D35FF3"/>
    <w:rsid w:val="00D62A23"/>
    <w:rsid w:val="00DA257C"/>
    <w:rsid w:val="00DA7E13"/>
    <w:rsid w:val="00DB6889"/>
    <w:rsid w:val="00DF7626"/>
    <w:rsid w:val="00E3531A"/>
    <w:rsid w:val="00E63994"/>
    <w:rsid w:val="00EA0D50"/>
    <w:rsid w:val="00EA3613"/>
    <w:rsid w:val="00EC1E22"/>
    <w:rsid w:val="00F231DA"/>
    <w:rsid w:val="00F32C1E"/>
    <w:rsid w:val="00F85C4E"/>
    <w:rsid w:val="00FC1AC9"/>
    <w:rsid w:val="0BA52CFC"/>
    <w:rsid w:val="30847CF4"/>
    <w:rsid w:val="42106AB2"/>
    <w:rsid w:val="7AA87A97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qFormat/>
    <w:uiPriority w:val="22"/>
    <w:rPr>
      <w:b/>
      <w:bCs/>
    </w:rPr>
  </w:style>
  <w:style w:type="character" w:styleId="7">
    <w:name w:val="FollowedHyperlink"/>
    <w:unhideWhenUsed/>
    <w:qFormat/>
    <w:uiPriority w:val="99"/>
    <w:rPr>
      <w:color w:val="800080"/>
      <w:u w:val="single"/>
    </w:rPr>
  </w:style>
  <w:style w:type="character" w:styleId="8">
    <w:name w:val="Hyperlink"/>
    <w:unhideWhenUsed/>
    <w:qFormat/>
    <w:uiPriority w:val="99"/>
    <w:rPr>
      <w:color w:val="0000FF"/>
      <w:u w:val="single"/>
    </w:rPr>
  </w:style>
  <w:style w:type="table" w:styleId="10">
    <w:name w:val="Table Grid"/>
    <w:basedOn w:val="9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眉 Char"/>
    <w:link w:val="4"/>
    <w:qFormat/>
    <w:uiPriority w:val="99"/>
    <w:rPr>
      <w:sz w:val="18"/>
      <w:szCs w:val="18"/>
    </w:rPr>
  </w:style>
  <w:style w:type="character" w:customStyle="1" w:styleId="12">
    <w:name w:val="页脚 Char"/>
    <w:link w:val="3"/>
    <w:qFormat/>
    <w:uiPriority w:val="99"/>
    <w:rPr>
      <w:sz w:val="18"/>
      <w:szCs w:val="18"/>
    </w:rPr>
  </w:style>
  <w:style w:type="character" w:customStyle="1" w:styleId="13">
    <w:name w:val="批注框文本 Char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xes</Company>
  <Pages>2</Pages>
  <Words>192</Words>
  <Characters>1096</Characters>
  <Lines>9</Lines>
  <Paragraphs>2</Paragraphs>
  <ScaleCrop>false</ScaleCrop>
  <LinksUpToDate>false</LinksUpToDate>
  <CharactersWithSpaces>1286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2016-09-12T06:59:00Z</dcterms:created>
  <dc:creator>xes</dc:creator>
  <cp:lastModifiedBy>Lenovo</cp:lastModifiedBy>
  <dcterms:modified xsi:type="dcterms:W3CDTF">2016-11-08T03:16:55Z</dcterms:modified>
  <dc:title>好未来—学而思教育2014年校园招聘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